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E8" w:rsidRDefault="00FE39F9" w:rsidP="00FE39F9">
      <w:pPr>
        <w:jc w:val="center"/>
        <w:rPr>
          <w:b/>
          <w:sz w:val="24"/>
          <w:szCs w:val="24"/>
          <w:u w:val="single"/>
        </w:rPr>
      </w:pPr>
      <w:r w:rsidRPr="00FE39F9">
        <w:rPr>
          <w:rFonts w:hint="eastAsia"/>
          <w:b/>
          <w:sz w:val="24"/>
          <w:szCs w:val="24"/>
          <w:u w:val="single"/>
        </w:rPr>
        <w:t>プラセンタ注射</w:t>
      </w:r>
      <w:r>
        <w:rPr>
          <w:rFonts w:hint="eastAsia"/>
          <w:b/>
          <w:sz w:val="24"/>
          <w:szCs w:val="24"/>
          <w:u w:val="single"/>
        </w:rPr>
        <w:t>（ラエンネック）</w:t>
      </w:r>
      <w:r w:rsidRPr="00FE39F9">
        <w:rPr>
          <w:rFonts w:hint="eastAsia"/>
          <w:b/>
          <w:sz w:val="24"/>
          <w:szCs w:val="24"/>
          <w:u w:val="single"/>
        </w:rPr>
        <w:t>同意書</w:t>
      </w:r>
    </w:p>
    <w:p w:rsidR="00D163F5" w:rsidRDefault="00FE39F9" w:rsidP="006C26FD">
      <w:pPr>
        <w:jc w:val="left"/>
        <w:rPr>
          <w:sz w:val="22"/>
        </w:rPr>
      </w:pPr>
      <w:r w:rsidRPr="00FE39F9">
        <w:rPr>
          <w:rFonts w:hint="eastAsia"/>
          <w:sz w:val="22"/>
        </w:rPr>
        <w:t>ラエンネックは</w:t>
      </w:r>
      <w:r>
        <w:rPr>
          <w:rFonts w:hint="eastAsia"/>
          <w:sz w:val="22"/>
        </w:rPr>
        <w:t>、ヒト胎盤（プラセンタ）から生理活性成分を抽出した医療用医薬品で</w:t>
      </w:r>
      <w:r w:rsidR="003306AC">
        <w:rPr>
          <w:rFonts w:hint="eastAsia"/>
          <w:sz w:val="22"/>
        </w:rPr>
        <w:t>、</w:t>
      </w:r>
      <w:r w:rsidR="003306AC" w:rsidRPr="00E60D5A">
        <w:rPr>
          <w:rFonts w:hint="eastAsia"/>
          <w:b/>
          <w:sz w:val="22"/>
        </w:rPr>
        <w:t>自律神経やホルモンのバランスを調整し、免疫力や抵抗力を高める効果があります。</w:t>
      </w:r>
      <w:r w:rsidR="003306AC">
        <w:rPr>
          <w:rFonts w:hint="eastAsia"/>
          <w:sz w:val="22"/>
        </w:rPr>
        <w:t>投与に同意される方は、</w:t>
      </w:r>
      <w:r>
        <w:rPr>
          <w:rFonts w:hint="eastAsia"/>
          <w:sz w:val="22"/>
        </w:rPr>
        <w:t>以下の説明を充分にご理解いただいたうえでご署名ください。</w:t>
      </w:r>
      <w:r w:rsidR="00D163F5">
        <w:rPr>
          <w:rFonts w:hint="eastAsia"/>
          <w:sz w:val="22"/>
        </w:rPr>
        <w:t>なお、当院での施術は</w:t>
      </w:r>
      <w:r w:rsidR="00D163F5" w:rsidRPr="00D163F5">
        <w:rPr>
          <w:rFonts w:hint="eastAsia"/>
          <w:b/>
          <w:sz w:val="22"/>
          <w:u w:val="wave"/>
        </w:rPr>
        <w:t>20</w:t>
      </w:r>
      <w:r w:rsidR="00D163F5" w:rsidRPr="00D163F5">
        <w:rPr>
          <w:rFonts w:hint="eastAsia"/>
          <w:b/>
          <w:sz w:val="22"/>
          <w:u w:val="wave"/>
        </w:rPr>
        <w:t>歳以上の患者様に限らせていただきます。</w:t>
      </w:r>
      <w:r w:rsidR="00D163F5">
        <w:rPr>
          <w:rFonts w:hint="eastAsia"/>
          <w:sz w:val="22"/>
        </w:rPr>
        <w:t>何卒ご了承下さい。</w:t>
      </w:r>
    </w:p>
    <w:p w:rsidR="00E60D5A" w:rsidRPr="00D163F5" w:rsidRDefault="00E60D5A" w:rsidP="00FE39F9">
      <w:pPr>
        <w:jc w:val="left"/>
        <w:rPr>
          <w:sz w:val="22"/>
          <w:u w:val="single"/>
        </w:rPr>
      </w:pPr>
    </w:p>
    <w:p w:rsidR="00FE39F9" w:rsidRPr="007819D6" w:rsidRDefault="00FE39F9" w:rsidP="00A11411">
      <w:pPr>
        <w:jc w:val="left"/>
        <w:rPr>
          <w:b/>
          <w:sz w:val="22"/>
        </w:rPr>
      </w:pPr>
      <w:r w:rsidRPr="007819D6">
        <w:rPr>
          <w:rFonts w:hint="eastAsia"/>
          <w:b/>
          <w:sz w:val="22"/>
        </w:rPr>
        <w:t>◆ラエンネックの主な効果</w:t>
      </w:r>
    </w:p>
    <w:p w:rsidR="007819D6" w:rsidRPr="007819D6" w:rsidRDefault="00FE39F9" w:rsidP="00A11411">
      <w:pPr>
        <w:jc w:val="left"/>
        <w:rPr>
          <w:b/>
          <w:sz w:val="22"/>
        </w:rPr>
      </w:pPr>
      <w:r w:rsidRPr="007819D6">
        <w:rPr>
          <w:rFonts w:hint="eastAsia"/>
          <w:b/>
          <w:sz w:val="22"/>
        </w:rPr>
        <w:t>①</w:t>
      </w:r>
      <w:r w:rsidR="007819D6" w:rsidRPr="007819D6">
        <w:rPr>
          <w:rFonts w:hint="eastAsia"/>
          <w:b/>
          <w:sz w:val="22"/>
        </w:rPr>
        <w:t>肝疾患の改善</w:t>
      </w:r>
    </w:p>
    <w:p w:rsidR="00FE39F9" w:rsidRDefault="00FE39F9" w:rsidP="00A11411">
      <w:pPr>
        <w:jc w:val="left"/>
        <w:rPr>
          <w:sz w:val="22"/>
        </w:rPr>
      </w:pPr>
      <w:r>
        <w:rPr>
          <w:rFonts w:hint="eastAsia"/>
          <w:sz w:val="22"/>
        </w:rPr>
        <w:t>ウイルスやアルコールで壊死した肝組織を修復し</w:t>
      </w:r>
      <w:r w:rsidR="007819D6">
        <w:rPr>
          <w:rFonts w:hint="eastAsia"/>
          <w:sz w:val="22"/>
        </w:rPr>
        <w:t>、肝細胞の脂肪変性を改善します。</w:t>
      </w:r>
    </w:p>
    <w:p w:rsidR="007819D6" w:rsidRPr="007819D6" w:rsidRDefault="007819D6" w:rsidP="00A11411">
      <w:pPr>
        <w:jc w:val="left"/>
        <w:rPr>
          <w:b/>
          <w:sz w:val="22"/>
        </w:rPr>
      </w:pPr>
      <w:r w:rsidRPr="007819D6">
        <w:rPr>
          <w:rFonts w:hint="eastAsia"/>
          <w:b/>
          <w:sz w:val="22"/>
        </w:rPr>
        <w:t>②アンチエイジング</w:t>
      </w:r>
    </w:p>
    <w:p w:rsidR="007819D6" w:rsidRDefault="007819D6" w:rsidP="00A11411">
      <w:pPr>
        <w:jc w:val="left"/>
        <w:rPr>
          <w:sz w:val="22"/>
        </w:rPr>
      </w:pPr>
      <w:r>
        <w:rPr>
          <w:rFonts w:hint="eastAsia"/>
          <w:sz w:val="22"/>
        </w:rPr>
        <w:t>老化の原因となる活性酸素の発生を抑制・中和します。</w:t>
      </w:r>
      <w:r w:rsidR="003306AC">
        <w:rPr>
          <w:rFonts w:hint="eastAsia"/>
          <w:sz w:val="22"/>
        </w:rPr>
        <w:t>ダメージを受けた細胞を修復し</w:t>
      </w:r>
    </w:p>
    <w:p w:rsidR="003306AC" w:rsidRDefault="003306AC" w:rsidP="00A11411">
      <w:pPr>
        <w:jc w:val="left"/>
        <w:rPr>
          <w:sz w:val="22"/>
        </w:rPr>
      </w:pPr>
      <w:r>
        <w:rPr>
          <w:rFonts w:hint="eastAsia"/>
          <w:sz w:val="22"/>
        </w:rPr>
        <w:t>新陳代謝を高める為、皮膚のターンオーバーが正常化されます。</w:t>
      </w:r>
    </w:p>
    <w:p w:rsidR="007819D6" w:rsidRPr="007819D6" w:rsidRDefault="007819D6" w:rsidP="00A11411">
      <w:pPr>
        <w:jc w:val="left"/>
        <w:rPr>
          <w:b/>
          <w:sz w:val="22"/>
        </w:rPr>
      </w:pPr>
      <w:r w:rsidRPr="007819D6">
        <w:rPr>
          <w:rFonts w:hint="eastAsia"/>
          <w:b/>
          <w:sz w:val="22"/>
        </w:rPr>
        <w:t>③美肌</w:t>
      </w:r>
    </w:p>
    <w:p w:rsidR="00A11411" w:rsidRDefault="007819D6" w:rsidP="00FE39F9">
      <w:pPr>
        <w:jc w:val="left"/>
        <w:rPr>
          <w:sz w:val="22"/>
        </w:rPr>
      </w:pPr>
      <w:r>
        <w:rPr>
          <w:rFonts w:hint="eastAsia"/>
          <w:sz w:val="22"/>
        </w:rPr>
        <w:t xml:space="preserve">メラニン色素の生成を抑えてシミ・くすみを取り、コラーゲンの生成を支えます。　　</w:t>
      </w:r>
    </w:p>
    <w:p w:rsidR="007819D6" w:rsidRPr="00A11411" w:rsidRDefault="007819D6" w:rsidP="00FE39F9">
      <w:pPr>
        <w:jc w:val="left"/>
        <w:rPr>
          <w:sz w:val="22"/>
        </w:rPr>
      </w:pPr>
      <w:r w:rsidRPr="003306AC">
        <w:rPr>
          <w:rFonts w:hint="eastAsia"/>
          <w:b/>
          <w:sz w:val="22"/>
        </w:rPr>
        <w:t>④血行促進・</w:t>
      </w:r>
      <w:r w:rsidR="003306AC" w:rsidRPr="003306AC">
        <w:rPr>
          <w:rFonts w:hint="eastAsia"/>
          <w:b/>
          <w:sz w:val="22"/>
        </w:rPr>
        <w:t>保湿</w:t>
      </w:r>
    </w:p>
    <w:p w:rsidR="007819D6" w:rsidRDefault="007819D6" w:rsidP="00FE39F9">
      <w:pPr>
        <w:jc w:val="left"/>
        <w:rPr>
          <w:sz w:val="22"/>
        </w:rPr>
      </w:pPr>
      <w:r>
        <w:rPr>
          <w:rFonts w:hint="eastAsia"/>
          <w:sz w:val="22"/>
        </w:rPr>
        <w:t>末梢の血行を促し</w:t>
      </w:r>
      <w:r w:rsidR="003306AC">
        <w:rPr>
          <w:rFonts w:hint="eastAsia"/>
          <w:sz w:val="22"/>
        </w:rPr>
        <w:t>て</w:t>
      </w:r>
      <w:r>
        <w:rPr>
          <w:rFonts w:hint="eastAsia"/>
          <w:sz w:val="22"/>
        </w:rPr>
        <w:t>冷え性を改善し</w:t>
      </w:r>
      <w:r w:rsidR="003306AC">
        <w:rPr>
          <w:rFonts w:hint="eastAsia"/>
          <w:sz w:val="22"/>
        </w:rPr>
        <w:t>、高い保湿力で長時間しっとりとした肌を維持します。</w:t>
      </w:r>
    </w:p>
    <w:p w:rsidR="003306AC" w:rsidRDefault="003306AC" w:rsidP="00A11411">
      <w:pPr>
        <w:jc w:val="left"/>
        <w:rPr>
          <w:b/>
          <w:sz w:val="22"/>
        </w:rPr>
      </w:pPr>
      <w:r w:rsidRPr="003306AC">
        <w:rPr>
          <w:rFonts w:hint="eastAsia"/>
          <w:b/>
          <w:sz w:val="22"/>
        </w:rPr>
        <w:t>⑤抗アレルギー・</w:t>
      </w:r>
      <w:r>
        <w:rPr>
          <w:rFonts w:hint="eastAsia"/>
          <w:b/>
          <w:sz w:val="22"/>
        </w:rPr>
        <w:t>抗炎症</w:t>
      </w:r>
    </w:p>
    <w:p w:rsidR="003306AC" w:rsidRDefault="003306AC" w:rsidP="00A11411">
      <w:pPr>
        <w:jc w:val="left"/>
        <w:rPr>
          <w:sz w:val="22"/>
        </w:rPr>
      </w:pPr>
      <w:r>
        <w:rPr>
          <w:rFonts w:hint="eastAsia"/>
          <w:sz w:val="22"/>
        </w:rPr>
        <w:t>アレルギー反応を抑制し、ニキビや赤み・かゆみなどの炎症を抑えます。</w:t>
      </w:r>
    </w:p>
    <w:p w:rsidR="007819D6" w:rsidRDefault="007819D6" w:rsidP="007819D6">
      <w:pPr>
        <w:ind w:firstLineChars="200" w:firstLine="440"/>
        <w:jc w:val="left"/>
        <w:rPr>
          <w:sz w:val="22"/>
        </w:rPr>
      </w:pPr>
    </w:p>
    <w:p w:rsidR="007819D6" w:rsidRPr="004B1DB0" w:rsidRDefault="00A33535" w:rsidP="00FE39F9">
      <w:pPr>
        <w:jc w:val="left"/>
        <w:rPr>
          <w:b/>
          <w:sz w:val="22"/>
        </w:rPr>
      </w:pPr>
      <w:r w:rsidRPr="004B1DB0">
        <w:rPr>
          <w:rFonts w:hint="eastAsia"/>
          <w:b/>
          <w:sz w:val="22"/>
        </w:rPr>
        <w:t>◆副作用</w:t>
      </w:r>
    </w:p>
    <w:p w:rsidR="004B1DB0" w:rsidRPr="004445BD" w:rsidRDefault="00A33535" w:rsidP="00D445E7">
      <w:pPr>
        <w:jc w:val="left"/>
        <w:rPr>
          <w:sz w:val="22"/>
        </w:rPr>
      </w:pPr>
      <w:r>
        <w:rPr>
          <w:rFonts w:hint="eastAsia"/>
          <w:sz w:val="22"/>
        </w:rPr>
        <w:t>主な副作用は、</w:t>
      </w:r>
      <w:r w:rsidR="00D445E7">
        <w:rPr>
          <w:rFonts w:hint="eastAsia"/>
          <w:sz w:val="22"/>
        </w:rPr>
        <w:t>注射部位の疼痛、過敏症（発疹・発熱・掻痒感など）、硬結等です。</w:t>
      </w:r>
      <w:r>
        <w:rPr>
          <w:rFonts w:hint="eastAsia"/>
          <w:sz w:val="22"/>
        </w:rPr>
        <w:t>本剤は</w:t>
      </w:r>
      <w:r w:rsidR="004B1DB0">
        <w:rPr>
          <w:rFonts w:hint="eastAsia"/>
          <w:sz w:val="22"/>
        </w:rPr>
        <w:t>ヒト</w:t>
      </w:r>
      <w:r w:rsidR="00D445E7">
        <w:rPr>
          <w:rFonts w:hint="eastAsia"/>
          <w:sz w:val="22"/>
        </w:rPr>
        <w:t>組織由来のタンパク・アミノ酸等を含有する為、稀にショックを起こす</w:t>
      </w:r>
      <w:r w:rsidR="004B1DB0">
        <w:rPr>
          <w:rFonts w:hint="eastAsia"/>
          <w:sz w:val="22"/>
        </w:rPr>
        <w:t>ことがあります。</w:t>
      </w:r>
      <w:r w:rsidR="004B1DB0" w:rsidRPr="004B1DB0">
        <w:rPr>
          <w:rFonts w:hint="eastAsia"/>
          <w:b/>
          <w:sz w:val="22"/>
          <w:u w:val="wave"/>
        </w:rPr>
        <w:t>注射部位や体調に異変がありましたら、必ず申し出てください。</w:t>
      </w:r>
      <w:r w:rsidR="004445BD" w:rsidRPr="004445BD">
        <w:rPr>
          <w:rFonts w:hint="eastAsia"/>
          <w:sz w:val="22"/>
        </w:rPr>
        <w:t>また、</w:t>
      </w:r>
      <w:r w:rsidR="004445BD">
        <w:rPr>
          <w:rFonts w:hint="eastAsia"/>
          <w:sz w:val="22"/>
        </w:rPr>
        <w:t>肝機能障害が疑われる際は速やかに医師にご相談下さい。</w:t>
      </w:r>
    </w:p>
    <w:p w:rsidR="004B1DB0" w:rsidRDefault="004B1DB0" w:rsidP="004B1DB0">
      <w:pPr>
        <w:ind w:firstLineChars="200" w:firstLine="442"/>
        <w:jc w:val="left"/>
        <w:rPr>
          <w:b/>
          <w:sz w:val="22"/>
          <w:u w:val="wave"/>
        </w:rPr>
      </w:pPr>
    </w:p>
    <w:p w:rsidR="004B1DB0" w:rsidRDefault="004B1DB0" w:rsidP="00D445E7">
      <w:pPr>
        <w:jc w:val="left"/>
        <w:rPr>
          <w:b/>
          <w:sz w:val="22"/>
        </w:rPr>
      </w:pPr>
      <w:r w:rsidRPr="004B1DB0">
        <w:rPr>
          <w:rFonts w:hint="eastAsia"/>
          <w:b/>
          <w:sz w:val="22"/>
        </w:rPr>
        <w:t>◆ウイルスや細菌などに対する安全性</w:t>
      </w:r>
    </w:p>
    <w:p w:rsidR="004B1DB0" w:rsidRDefault="004B1DB0" w:rsidP="00D445E7">
      <w:pPr>
        <w:jc w:val="left"/>
        <w:rPr>
          <w:sz w:val="22"/>
        </w:rPr>
      </w:pPr>
      <w:r>
        <w:rPr>
          <w:rFonts w:hint="eastAsia"/>
          <w:sz w:val="22"/>
        </w:rPr>
        <w:t>本剤は製造過程において以下の汚染防止対策を行っています。</w:t>
      </w:r>
    </w:p>
    <w:p w:rsidR="004B1DB0" w:rsidRDefault="004B1DB0" w:rsidP="00D445E7">
      <w:pPr>
        <w:jc w:val="left"/>
        <w:rPr>
          <w:sz w:val="22"/>
        </w:rPr>
      </w:pPr>
      <w:r>
        <w:rPr>
          <w:rFonts w:hint="eastAsia"/>
          <w:sz w:val="22"/>
        </w:rPr>
        <w:t>①原料提供者のスクリーニング（医療機関での検査・確認）</w:t>
      </w:r>
    </w:p>
    <w:p w:rsidR="004B1DB0" w:rsidRDefault="004B1DB0" w:rsidP="00D445E7">
      <w:pPr>
        <w:jc w:val="left"/>
        <w:rPr>
          <w:sz w:val="22"/>
        </w:rPr>
      </w:pPr>
      <w:r>
        <w:rPr>
          <w:rFonts w:hint="eastAsia"/>
          <w:sz w:val="22"/>
        </w:rPr>
        <w:t>②受け入れ検査（</w:t>
      </w:r>
      <w:r>
        <w:rPr>
          <w:rFonts w:hint="eastAsia"/>
          <w:sz w:val="22"/>
        </w:rPr>
        <w:t>B</w:t>
      </w:r>
      <w:r>
        <w:rPr>
          <w:rFonts w:hint="eastAsia"/>
          <w:sz w:val="22"/>
        </w:rPr>
        <w:t>型肝炎・</w:t>
      </w:r>
      <w:r>
        <w:rPr>
          <w:rFonts w:hint="eastAsia"/>
          <w:sz w:val="22"/>
        </w:rPr>
        <w:t>C</w:t>
      </w:r>
      <w:r>
        <w:rPr>
          <w:rFonts w:hint="eastAsia"/>
          <w:sz w:val="22"/>
        </w:rPr>
        <w:t>型肝炎・エイズのウイルス検査）</w:t>
      </w:r>
    </w:p>
    <w:p w:rsidR="004B1DB0" w:rsidRDefault="004B1DB0" w:rsidP="00D445E7">
      <w:pPr>
        <w:jc w:val="left"/>
        <w:rPr>
          <w:sz w:val="22"/>
        </w:rPr>
      </w:pPr>
      <w:bookmarkStart w:id="0" w:name="_GoBack"/>
      <w:r>
        <w:rPr>
          <w:rFonts w:hint="eastAsia"/>
          <w:sz w:val="22"/>
        </w:rPr>
        <w:t>③ウイルスの不活化処理（有機溶剤処理・酸処理・高圧蒸気滅菌処理）</w:t>
      </w:r>
    </w:p>
    <w:bookmarkEnd w:id="0"/>
    <w:p w:rsidR="004B1DB0" w:rsidRDefault="004B1DB0" w:rsidP="00D445E7">
      <w:pPr>
        <w:jc w:val="left"/>
        <w:rPr>
          <w:sz w:val="22"/>
        </w:rPr>
      </w:pPr>
      <w:r>
        <w:rPr>
          <w:rFonts w:hint="eastAsia"/>
          <w:sz w:val="22"/>
        </w:rPr>
        <w:t>④製品試験（②に加え、成人</w:t>
      </w:r>
      <w:r>
        <w:rPr>
          <w:rFonts w:hint="eastAsia"/>
          <w:sz w:val="22"/>
        </w:rPr>
        <w:t>T</w:t>
      </w:r>
      <w:r>
        <w:rPr>
          <w:rFonts w:hint="eastAsia"/>
          <w:sz w:val="22"/>
        </w:rPr>
        <w:t>細胞白血病・リンゴ病のウイルス検査を実施）</w:t>
      </w:r>
    </w:p>
    <w:p w:rsidR="004B1DB0" w:rsidRDefault="004B1DB0" w:rsidP="004B1DB0">
      <w:pPr>
        <w:ind w:firstLineChars="200" w:firstLine="440"/>
        <w:jc w:val="left"/>
        <w:rPr>
          <w:sz w:val="22"/>
        </w:rPr>
      </w:pPr>
    </w:p>
    <w:p w:rsidR="004B1DB0" w:rsidRPr="004B1DB0" w:rsidRDefault="004B1DB0" w:rsidP="00D445E7">
      <w:pPr>
        <w:jc w:val="left"/>
        <w:rPr>
          <w:b/>
          <w:sz w:val="22"/>
        </w:rPr>
      </w:pPr>
      <w:r w:rsidRPr="004B1DB0">
        <w:rPr>
          <w:rFonts w:hint="eastAsia"/>
          <w:b/>
          <w:sz w:val="22"/>
        </w:rPr>
        <w:t>◆注意事項</w:t>
      </w:r>
    </w:p>
    <w:p w:rsidR="00B11319" w:rsidRPr="00D445E7" w:rsidRDefault="004B1DB0" w:rsidP="00B11319">
      <w:pPr>
        <w:jc w:val="left"/>
        <w:rPr>
          <w:b/>
          <w:sz w:val="22"/>
          <w:u w:val="double"/>
        </w:rPr>
      </w:pPr>
      <w:r>
        <w:rPr>
          <w:rFonts w:hint="eastAsia"/>
          <w:sz w:val="22"/>
        </w:rPr>
        <w:t>昭和４９年の発売開始以来、</w:t>
      </w:r>
      <w:r w:rsidRPr="00E60D5A">
        <w:rPr>
          <w:rFonts w:hint="eastAsia"/>
          <w:b/>
          <w:sz w:val="22"/>
          <w:u w:val="double"/>
        </w:rPr>
        <w:t>ラエンネック投与による</w:t>
      </w:r>
      <w:r w:rsidRPr="00E60D5A">
        <w:rPr>
          <w:rFonts w:hint="eastAsia"/>
          <w:b/>
          <w:sz w:val="22"/>
          <w:u w:val="double"/>
        </w:rPr>
        <w:t>B</w:t>
      </w:r>
      <w:r w:rsidRPr="00E60D5A">
        <w:rPr>
          <w:rFonts w:hint="eastAsia"/>
          <w:b/>
          <w:sz w:val="22"/>
          <w:u w:val="double"/>
        </w:rPr>
        <w:t>型肝炎・</w:t>
      </w:r>
      <w:r w:rsidRPr="00E60D5A">
        <w:rPr>
          <w:rFonts w:hint="eastAsia"/>
          <w:b/>
          <w:sz w:val="22"/>
          <w:u w:val="double"/>
        </w:rPr>
        <w:t>C</w:t>
      </w:r>
      <w:r w:rsidRPr="00E60D5A">
        <w:rPr>
          <w:rFonts w:hint="eastAsia"/>
          <w:b/>
          <w:sz w:val="22"/>
          <w:u w:val="double"/>
        </w:rPr>
        <w:t>型肝炎・エイズなどの感染報告は</w:t>
      </w:r>
      <w:r w:rsidR="00E60D5A" w:rsidRPr="00E60D5A">
        <w:rPr>
          <w:rFonts w:hint="eastAsia"/>
          <w:b/>
          <w:sz w:val="22"/>
          <w:u w:val="double"/>
        </w:rPr>
        <w:t>国内・海外ともに</w:t>
      </w:r>
      <w:r w:rsidRPr="00E60D5A">
        <w:rPr>
          <w:rFonts w:hint="eastAsia"/>
          <w:b/>
          <w:sz w:val="22"/>
          <w:u w:val="double"/>
        </w:rPr>
        <w:t>ありません。</w:t>
      </w:r>
      <w:r w:rsidR="00E60D5A">
        <w:rPr>
          <w:rFonts w:hint="eastAsia"/>
          <w:sz w:val="22"/>
        </w:rPr>
        <w:t>しかし、変異型クロイツフェルト・ヤコブ病等の伝播リスクは完全に否定できない為、</w:t>
      </w:r>
      <w:r w:rsidR="00E60D5A" w:rsidRPr="00E60D5A">
        <w:rPr>
          <w:rFonts w:hint="eastAsia"/>
          <w:b/>
          <w:sz w:val="22"/>
          <w:u w:val="wave"/>
        </w:rPr>
        <w:t>本剤を含むヒト組織・血液を原料とした製品を一度でも使用した方は、無期限に献血を行うことができなくなります。</w:t>
      </w:r>
      <w:r w:rsidR="006C26FD" w:rsidRPr="006C26FD">
        <w:rPr>
          <w:rFonts w:hint="eastAsia"/>
          <w:sz w:val="22"/>
        </w:rPr>
        <w:t>更年期障害・肝機能障害等でプラセンタ注射による治療を行う場合と、骨髄バンクにご登録されている場合は、先方の医療機関に当院でラエンネック注射を受けている旨を必ずお伝えください。また、他院でメルスモン注射を受ける場合も必ず当院へお申し出ください。</w:t>
      </w:r>
      <w:r w:rsidR="00B11319" w:rsidRPr="00491EBA">
        <w:rPr>
          <w:rFonts w:hint="eastAsia"/>
          <w:sz w:val="22"/>
          <w:u w:val="thick"/>
        </w:rPr>
        <w:t>_______________________________________________________________________________________</w:t>
      </w:r>
      <w:r w:rsidR="00B11319" w:rsidRPr="006C26FD">
        <w:rPr>
          <w:rFonts w:hint="eastAsia"/>
          <w:b/>
          <w:sz w:val="22"/>
          <w:u w:val="thick"/>
        </w:rPr>
        <w:t xml:space="preserve">  </w:t>
      </w:r>
    </w:p>
    <w:p w:rsidR="00B11319" w:rsidRPr="00B11319" w:rsidRDefault="00E60D5A" w:rsidP="00E60D5A">
      <w:pPr>
        <w:jc w:val="left"/>
        <w:rPr>
          <w:rFonts w:hint="eastAsia"/>
          <w:sz w:val="22"/>
        </w:rPr>
      </w:pPr>
      <w:r w:rsidRPr="00B11319">
        <w:rPr>
          <w:rFonts w:hint="eastAsia"/>
          <w:sz w:val="22"/>
        </w:rPr>
        <w:t xml:space="preserve">　　私は、上記の記載内容について</w:t>
      </w:r>
      <w:r w:rsidR="00B11319" w:rsidRPr="00B11319">
        <w:rPr>
          <w:rFonts w:hint="eastAsia"/>
          <w:sz w:val="22"/>
        </w:rPr>
        <w:t>充分に</w:t>
      </w:r>
      <w:r w:rsidRPr="00B11319">
        <w:rPr>
          <w:rFonts w:hint="eastAsia"/>
          <w:sz w:val="22"/>
        </w:rPr>
        <w:t>理解し、ラエンネックを投与することに</w:t>
      </w:r>
      <w:r w:rsidR="00B11319" w:rsidRPr="00B11319">
        <w:rPr>
          <w:rFonts w:hint="eastAsia"/>
          <w:sz w:val="22"/>
        </w:rPr>
        <w:t>同意いたします。</w:t>
      </w:r>
    </w:p>
    <w:p w:rsidR="00B11319" w:rsidRPr="00B11319" w:rsidRDefault="00B11319" w:rsidP="00E60D5A">
      <w:pPr>
        <w:jc w:val="left"/>
        <w:rPr>
          <w:sz w:val="22"/>
          <w:u w:val="single"/>
        </w:rPr>
      </w:pPr>
      <w:r>
        <w:rPr>
          <w:rFonts w:hint="eastAsia"/>
          <w:sz w:val="22"/>
        </w:rPr>
        <w:t xml:space="preserve">　　　　　　　　　　　　　　　　　　　　　　　　　</w:t>
      </w:r>
      <w:r w:rsidRPr="00B11319">
        <w:rPr>
          <w:rFonts w:hint="eastAsia"/>
          <w:sz w:val="22"/>
          <w:u w:val="single"/>
        </w:rPr>
        <w:t>同意日：　　平成　　年　　月　　　日</w:t>
      </w:r>
    </w:p>
    <w:p w:rsidR="00B11319" w:rsidRPr="00B11319" w:rsidRDefault="00B11319" w:rsidP="00E60D5A">
      <w:pPr>
        <w:jc w:val="left"/>
        <w:rPr>
          <w:sz w:val="22"/>
          <w:u w:val="single"/>
        </w:rPr>
      </w:pPr>
      <w:r>
        <w:rPr>
          <w:rFonts w:hint="eastAsia"/>
          <w:sz w:val="22"/>
        </w:rPr>
        <w:t xml:space="preserve">　　　　　　　　　　　　　　　　　　　　　　　　</w:t>
      </w:r>
      <w:r w:rsidRPr="00B11319">
        <w:rPr>
          <w:rFonts w:hint="eastAsia"/>
          <w:sz w:val="22"/>
          <w:u w:val="single"/>
        </w:rPr>
        <w:t xml:space="preserve">患者氏名：　　　　　　　　　　　　　　</w:t>
      </w:r>
    </w:p>
    <w:p w:rsidR="00B11319" w:rsidRPr="00661DE2" w:rsidRDefault="00B11319" w:rsidP="00E60D5A">
      <w:pPr>
        <w:jc w:val="left"/>
        <w:rPr>
          <w:sz w:val="22"/>
          <w:u w:val="single"/>
        </w:rPr>
      </w:pPr>
      <w:r>
        <w:rPr>
          <w:rFonts w:hint="eastAsia"/>
          <w:sz w:val="22"/>
        </w:rPr>
        <w:t xml:space="preserve">　　　　　　　　　　　　　　　　　　　　　　　</w:t>
      </w:r>
      <w:r w:rsidRPr="00B11319">
        <w:rPr>
          <w:rFonts w:hint="eastAsia"/>
          <w:sz w:val="22"/>
          <w:u w:val="single"/>
        </w:rPr>
        <w:t xml:space="preserve">保護者氏名：　　　　　　　　　　　　　　</w:t>
      </w:r>
      <w:r w:rsidRPr="00B11319">
        <w:rPr>
          <w:rFonts w:hint="eastAsia"/>
          <w:sz w:val="22"/>
        </w:rPr>
        <w:t xml:space="preserve">　　　　　　　　　　　　　　　　　　　　　　　</w:t>
      </w:r>
    </w:p>
    <w:sectPr w:rsidR="00B11319" w:rsidRPr="00661DE2" w:rsidSect="00B11319">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15" w:rsidRDefault="004E4815" w:rsidP="00661DE2">
      <w:r>
        <w:separator/>
      </w:r>
    </w:p>
  </w:endnote>
  <w:endnote w:type="continuationSeparator" w:id="0">
    <w:p w:rsidR="004E4815" w:rsidRDefault="004E4815" w:rsidP="0066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15" w:rsidRDefault="004E4815" w:rsidP="00661DE2">
      <w:r>
        <w:separator/>
      </w:r>
    </w:p>
  </w:footnote>
  <w:footnote w:type="continuationSeparator" w:id="0">
    <w:p w:rsidR="004E4815" w:rsidRDefault="004E4815" w:rsidP="00661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39F9"/>
    <w:rsid w:val="003306AC"/>
    <w:rsid w:val="004445BD"/>
    <w:rsid w:val="00491EBA"/>
    <w:rsid w:val="004B1DB0"/>
    <w:rsid w:val="004E4815"/>
    <w:rsid w:val="00526F72"/>
    <w:rsid w:val="006614DD"/>
    <w:rsid w:val="00661DE2"/>
    <w:rsid w:val="00681229"/>
    <w:rsid w:val="006C26FD"/>
    <w:rsid w:val="00763BE8"/>
    <w:rsid w:val="007819D6"/>
    <w:rsid w:val="00A11411"/>
    <w:rsid w:val="00A12F8D"/>
    <w:rsid w:val="00A33535"/>
    <w:rsid w:val="00B11319"/>
    <w:rsid w:val="00B9557B"/>
    <w:rsid w:val="00C80E8C"/>
    <w:rsid w:val="00D163F5"/>
    <w:rsid w:val="00D445E7"/>
    <w:rsid w:val="00E60D5A"/>
    <w:rsid w:val="00FE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CAE0BA-F83A-473B-B397-4950A08F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DE2"/>
    <w:pPr>
      <w:tabs>
        <w:tab w:val="center" w:pos="4252"/>
        <w:tab w:val="right" w:pos="8504"/>
      </w:tabs>
      <w:snapToGrid w:val="0"/>
    </w:pPr>
  </w:style>
  <w:style w:type="character" w:customStyle="1" w:styleId="a4">
    <w:name w:val="ヘッダー (文字)"/>
    <w:basedOn w:val="a0"/>
    <w:link w:val="a3"/>
    <w:uiPriority w:val="99"/>
    <w:rsid w:val="00661DE2"/>
  </w:style>
  <w:style w:type="paragraph" w:styleId="a5">
    <w:name w:val="footer"/>
    <w:basedOn w:val="a"/>
    <w:link w:val="a6"/>
    <w:uiPriority w:val="99"/>
    <w:unhideWhenUsed/>
    <w:rsid w:val="00661DE2"/>
    <w:pPr>
      <w:tabs>
        <w:tab w:val="center" w:pos="4252"/>
        <w:tab w:val="right" w:pos="8504"/>
      </w:tabs>
      <w:snapToGrid w:val="0"/>
    </w:pPr>
  </w:style>
  <w:style w:type="character" w:customStyle="1" w:styleId="a6">
    <w:name w:val="フッター (文字)"/>
    <w:basedOn w:val="a0"/>
    <w:link w:val="a5"/>
    <w:uiPriority w:val="99"/>
    <w:rsid w:val="00661DE2"/>
  </w:style>
  <w:style w:type="paragraph" w:styleId="a7">
    <w:name w:val="Balloon Text"/>
    <w:basedOn w:val="a"/>
    <w:link w:val="a8"/>
    <w:uiPriority w:val="99"/>
    <w:semiHidden/>
    <w:unhideWhenUsed/>
    <w:rsid w:val="00491E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E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setakuri</dc:creator>
  <cp:lastModifiedBy>あやめ皮膚科スキンケアクリニック</cp:lastModifiedBy>
  <cp:revision>10</cp:revision>
  <cp:lastPrinted>2016-03-23T06:34:00Z</cp:lastPrinted>
  <dcterms:created xsi:type="dcterms:W3CDTF">2013-07-03T01:39:00Z</dcterms:created>
  <dcterms:modified xsi:type="dcterms:W3CDTF">2016-03-23T06:34:00Z</dcterms:modified>
</cp:coreProperties>
</file>